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spacing w:after="0" w:before="0"/>
        <w:contextualSpacing w:val="false"/>
        <w:jc w:val="center"/>
      </w:pPr>
      <w:r>
        <w:rPr>
          <w:rFonts w:ascii="Littera Text Book" w:hAnsi="Littera Text Book"/>
          <w:color w:val="000000"/>
          <w:sz w:val="22"/>
          <w:szCs w:val="22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-808355</wp:posOffset>
            </wp:positionH>
            <wp:positionV relativeFrom="line">
              <wp:posOffset>81915</wp:posOffset>
            </wp:positionV>
            <wp:extent cx="6868160" cy="1419860"/>
            <wp:effectExtent b="0" l="0" r="0" t="0"/>
            <wp:wrapSquare wrapText="bothSides"/>
            <wp:docPr descr="шапка мир детства новая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шапка мир детства новая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7"/>
        <w:spacing w:after="0" w:before="0"/>
        <w:contextualSpacing w:val="false"/>
        <w:jc w:val="center"/>
      </w:pPr>
      <w:r>
        <w:rPr>
          <w:rFonts w:ascii="Littera Text Book" w:hAnsi="Littera Text Book"/>
          <w:color w:val="000000"/>
          <w:sz w:val="22"/>
          <w:szCs w:val="22"/>
        </w:rPr>
        <w:t>ПРОГРАММА ВЫСТАВКИ</w:t>
      </w:r>
    </w:p>
    <w:p>
      <w:pPr>
        <w:pStyle w:val="style27"/>
        <w:spacing w:after="0" w:before="0"/>
        <w:contextualSpacing w:val="false"/>
        <w:jc w:val="right"/>
      </w:pPr>
      <w:r>
        <w:rPr>
          <w:rFonts w:ascii="Littera Text Book" w:hAnsi="Littera Text Book"/>
          <w:color w:val="000000"/>
          <w:sz w:val="22"/>
          <w:szCs w:val="22"/>
        </w:rPr>
        <w:t>Проект на 22.12.15</w:t>
      </w:r>
    </w:p>
    <w:tbl>
      <w:tblPr>
        <w:jc w:val="left"/>
        <w:tblInd w:type="dxa" w:w="-1276"/>
        <w:tblBorders>
          <w:top w:color="C00000" w:space="0" w:sz="8" w:val="single"/>
          <w:left w:color="C00000" w:space="0" w:sz="8" w:val="single"/>
          <w:bottom w:color="C00000" w:space="0" w:sz="8" w:val="single"/>
          <w:right w:color="C00000" w:space="0" w:sz="8" w:val="single"/>
        </w:tblBorders>
      </w:tblPr>
      <w:tblGrid>
        <w:gridCol w:w="3591"/>
      </w:tblGrid>
      <w:tr>
        <w:trPr>
          <w:trHeight w:hRule="atLeast" w:val="302"/>
          <w:cantSplit w:val="false"/>
        </w:trPr>
        <w:tc>
          <w:tcPr>
            <w:tcW w:type="dxa" w:w="3591"/>
            <w:gridSpan w:val="3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33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  <w:color w:val="FFFFFF"/>
              </w:rPr>
              <w:t>31 мая (вторник)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</w:t>
            </w:r>
            <w:r>
              <w:rPr>
                <w:rFonts w:ascii="Littera Text Book" w:cs="Times New Roman" w:hAnsi="Littera Text Book"/>
                <w:bCs/>
                <w:lang w:val="en-US"/>
              </w:rPr>
              <w:t>0</w:t>
            </w:r>
            <w:r>
              <w:rPr>
                <w:rFonts w:ascii="Littera Text Book" w:cs="Times New Roman" w:hAnsi="Littera Text Book"/>
                <w:bCs/>
              </w:rPr>
              <w:t>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Начало работы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  <w:lang w:val="en-US"/>
              </w:rPr>
            </w:r>
          </w:p>
        </w:tc>
      </w:tr>
      <w:tr>
        <w:trPr>
          <w:trHeight w:hRule="atLeast" w:val="85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10:00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 xml:space="preserve">Открытие </w:t>
            </w:r>
            <w:r>
              <w:rPr>
                <w:rFonts w:ascii="Littera Text Book" w:cs="Times New Roman" w:hAnsi="Littera Text Book"/>
                <w:b/>
                <w:lang w:val="en-US"/>
              </w:rPr>
              <w:t>II</w:t>
            </w:r>
            <w:r>
              <w:rPr>
                <w:rFonts w:ascii="Littera Text Book" w:cs="Times New Roman" w:hAnsi="Littera Text Book"/>
                <w:b/>
              </w:rPr>
              <w:t xml:space="preserve"> Южно-Уральского фестиваля осознанного родительства: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- праздничная программа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- приветственное слово организаторов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Семинар «Основы грудного вскармливания»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12.30-13.00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 xml:space="preserve">Развлекательное </w:t>
            </w:r>
            <w:r>
              <w:rPr>
                <w:rFonts w:ascii="Littera Text Book" w:cs="Times New Roman" w:eastAsia="Times New Roman" w:hAnsi="Littera Text Book"/>
                <w:b/>
              </w:rPr>
              <w:t>«Шоу Миньонов»</w:t>
            </w:r>
            <w:r>
              <w:rPr>
                <w:rFonts w:ascii="Littera Text Book" w:cs="Times New Roman" w:hAnsi="Littera Text Book"/>
                <w:b/>
              </w:rPr>
              <w:t>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eastAsia="Times New Roman" w:hAnsi="Littera Text Book"/>
              </w:rPr>
              <w:t>-занимательные игры с детьми</w:t>
            </w:r>
            <w:r>
              <w:rPr>
                <w:rFonts w:ascii="Littera Text Book" w:cs="Times New Roman" w:hAnsi="Littera Text Book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eastAsia="Times New Roman" w:hAnsi="Littera Text Book"/>
              </w:rPr>
              <w:t xml:space="preserve">-игра с </w:t>
            </w:r>
            <w:r>
              <w:rPr>
                <w:rFonts w:ascii="Times New Roman" w:cs="Times New Roman" w:eastAsia="Times New Roman" w:hAnsi="Times New Roman"/>
              </w:rPr>
              <w:t> </w:t>
            </w:r>
            <w:r>
              <w:rPr>
                <w:rFonts w:ascii="Littera Text Book" w:cs="Times New Roman" w:eastAsia="Times New Roman" w:hAnsi="Littera Text Book"/>
              </w:rPr>
              <w:t>ветродувом</w:t>
            </w:r>
            <w:r>
              <w:rPr>
                <w:rFonts w:ascii="Littera Text Book" w:cs="Times New Roman" w:hAnsi="Littera Text Book"/>
              </w:rPr>
              <w:t>;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eastAsia="Times New Roman" w:hAnsi="Littera Text Book"/>
              </w:rPr>
              <w:t>-не лопающиеся мыльные пузыри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eastAsia="Times New Roman" w:hAnsi="Littera Text Book"/>
              </w:rPr>
              <w:t xml:space="preserve">Организатор: </w:t>
            </w:r>
            <w:r>
              <w:rPr>
                <w:rFonts w:ascii="Littera Text Book" w:cs="Times New Roman" w:hAnsi="Littera Text Book"/>
              </w:rPr>
              <w:t>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100" w:before="100"/>
              <w:contextualSpacing w:val="false"/>
              <w:jc w:val="center"/>
            </w:pPr>
            <w:r>
              <w:rPr>
                <w:rFonts w:ascii="Littera Text Book" w:hAnsi="Littera Text Book"/>
                <w:bCs/>
                <w:sz w:val="22"/>
                <w:szCs w:val="22"/>
              </w:rPr>
              <w:t>Площадка перед ВЦ «Мегаполис»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12.00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41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color w:val="0D0D0D"/>
              </w:rPr>
              <w:t>Официальное открытие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Сцена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Cs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Беседа «Доула – кто она?»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Семинар </w:t>
            </w:r>
            <w:r>
              <w:rPr>
                <w:rFonts w:ascii="Littera Text Book" w:cs="Times New Roman" w:hAnsi="Littera Text Book"/>
                <w:b/>
              </w:rPr>
              <w:t>«Послеродовый период: его организация и особенности. Становление матери»</w:t>
            </w:r>
            <w:r>
              <w:rPr>
                <w:rFonts w:ascii="Littera Text Book" w:cs="Times New Roman" w:hAnsi="Littera Text Book"/>
                <w:b/>
                <w:bCs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Семинар </w:t>
            </w:r>
            <w:r>
              <w:rPr>
                <w:rFonts w:ascii="Littera Text Book" w:cs="Times New Roman" w:hAnsi="Littera Text Book"/>
                <w:b/>
              </w:rPr>
              <w:t>«</w:t>
            </w:r>
            <w:r>
              <w:rPr>
                <w:rFonts w:ascii="Littera Text Book" w:cs="Times New Roman" w:hAnsi="Littera Text Book"/>
                <w:b/>
                <w:color w:val="000000"/>
              </w:rPr>
              <w:t>Естественное родительство: быть ближе к ребенку</w:t>
            </w:r>
            <w:r>
              <w:rPr>
                <w:rFonts w:ascii="Littera Text Book" w:cs="Times New Roman" w:hAnsi="Littera Text Book"/>
                <w:b/>
              </w:rPr>
              <w:t>»</w:t>
            </w:r>
            <w:r>
              <w:rPr>
                <w:rFonts w:ascii="Littera Text Book" w:cs="Times New Roman" w:hAnsi="Littera Text Book"/>
                <w:b/>
                <w:bCs/>
              </w:rPr>
              <w:t xml:space="preserve"> в рамках </w:t>
            </w:r>
            <w:r>
              <w:rPr>
                <w:rFonts w:ascii="Littera Text Book" w:cs="Times New Roman" w:hAnsi="Littera Text Book"/>
                <w:b/>
                <w:lang w:val="en-US"/>
              </w:rPr>
              <w:t>I</w:t>
            </w:r>
            <w:r>
              <w:rPr>
                <w:rFonts w:ascii="Littera Text Book" w:cs="Times New Roman" w:hAnsi="Littera Text Book"/>
                <w:b/>
              </w:rPr>
              <w:t xml:space="preserve"> Южно-Уральского фестиваля осознанного родительства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Семинар </w:t>
            </w:r>
            <w:r>
              <w:rPr>
                <w:rFonts w:ascii="Littera Text Book" w:cs="Times New Roman" w:hAnsi="Littera Text Book"/>
                <w:b/>
              </w:rPr>
              <w:t>«</w:t>
            </w:r>
            <w:r>
              <w:rPr>
                <w:rFonts w:ascii="Littera Text Book" w:cs="Times New Roman" w:hAnsi="Littera Text Book"/>
                <w:b/>
                <w:color w:val="000000"/>
              </w:rPr>
              <w:t>7 ключей к легкой беременности</w:t>
            </w:r>
            <w:r>
              <w:rPr>
                <w:rFonts w:ascii="Littera Text Book" w:cs="Times New Roman" w:hAnsi="Littera Text Book"/>
                <w:b/>
              </w:rPr>
              <w:t>»</w:t>
            </w:r>
            <w:r>
              <w:rPr>
                <w:rFonts w:ascii="Littera Text Book" w:cs="Times New Roman" w:hAnsi="Littera Text Book"/>
                <w:b/>
                <w:bCs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Бесплатные консультации</w:t>
            </w:r>
            <w:r>
              <w:rPr>
                <w:rFonts w:ascii="Littera Text Book" w:cs="Times New Roman" w:hAnsi="Littera Text Book"/>
              </w:rPr>
              <w:t xml:space="preserve"> </w:t>
            </w:r>
            <w:r>
              <w:rPr>
                <w:rFonts w:ascii="Littera Text Book" w:cs="Times New Roman" w:hAnsi="Littera Text Book"/>
                <w:b/>
              </w:rPr>
              <w:t>Областного центра социальной защиты «Семья»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Организатор:</w:t>
            </w:r>
            <w:r>
              <w:rPr>
                <w:rFonts w:ascii="Littera Text Book" w:cs="Times New Roman" w:hAnsi="Littera Text Book"/>
              </w:rPr>
              <w:t xml:space="preserve"> Министерство социальных отношений Челябинской области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 xml:space="preserve"> </w:t>
            </w:r>
            <w:r>
              <w:rPr>
                <w:rFonts w:ascii="Littera Text Book" w:cs="Times New Roman" w:hAnsi="Littera Text Book"/>
                <w:b/>
              </w:rPr>
              <w:t>Бесплатные консультации</w:t>
            </w:r>
            <w:r>
              <w:rPr>
                <w:rFonts w:ascii="Littera Text Book" w:cs="Times New Roman" w:hAnsi="Littera Text Book"/>
              </w:rPr>
              <w:t xml:space="preserve"> Муниципального учреждения «Кризисный центр», г. Челябинск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</w:rPr>
              <w:t>Организатор:</w:t>
            </w:r>
            <w:r>
              <w:rPr>
                <w:rFonts w:ascii="Littera Text Book" w:cs="Times New Roman" w:hAnsi="Littera Text Book"/>
              </w:rPr>
              <w:t xml:space="preserve"> Министерство социальных отношений Челябинской области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b/>
                <w:iCs/>
                <w:sz w:val="22"/>
                <w:szCs w:val="22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272"/>
            </w:pPr>
            <w:r>
              <w:rPr>
                <w:rFonts w:ascii="Littera Text Book" w:hAnsi="Littera Text Book"/>
                <w:b/>
                <w:bCs/>
                <w:sz w:val="22"/>
                <w:szCs w:val="22"/>
              </w:rPr>
              <w:t>Акция «Сухая попа» для детей-отказников в домах малютки в Челябинске и Челябинской области</w:t>
            </w:r>
          </w:p>
          <w:p>
            <w:pPr>
              <w:pStyle w:val="style30"/>
              <w:ind w:hanging="0" w:left="0" w:right="272"/>
            </w:pPr>
            <w:r>
              <w:rPr>
                <w:rFonts w:ascii="Littera Text Book" w:hAnsi="Littera Text Book"/>
                <w:b/>
                <w:sz w:val="22"/>
                <w:szCs w:val="22"/>
              </w:rPr>
              <w:t>Организатор:</w:t>
            </w:r>
            <w:r>
              <w:rPr>
                <w:rFonts w:ascii="Littera Text Book" w:hAnsi="Littera Text Book"/>
                <w:sz w:val="22"/>
                <w:szCs w:val="22"/>
              </w:rPr>
              <w:t xml:space="preserve">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iCs/>
                <w:sz w:val="22"/>
                <w:szCs w:val="22"/>
              </w:rPr>
              <w:t>Оргкомитет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ind w:hanging="0" w:left="0" w:right="272"/>
            </w:pPr>
            <w:r>
              <w:rPr>
                <w:rFonts w:ascii="Littera Text Book" w:hAnsi="Littera Text Book"/>
                <w:b/>
                <w:bCs/>
                <w:sz w:val="22"/>
                <w:szCs w:val="22"/>
              </w:rPr>
              <w:t xml:space="preserve">День открытых дверей для настоящих и будущих мам — </w:t>
            </w:r>
            <w:r>
              <w:rPr>
                <w:rFonts w:ascii="Littera Text Book" w:hAnsi="Littera Text Book"/>
                <w:bCs/>
                <w:sz w:val="22"/>
                <w:szCs w:val="22"/>
              </w:rPr>
              <w:t xml:space="preserve">Акция роддомов города на выставке 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iCs/>
                <w:sz w:val="22"/>
                <w:szCs w:val="22"/>
              </w:rPr>
              <w:t>Стенд участника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17.00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  <w:t>Окончание работы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591"/>
            <w:gridSpan w:val="3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33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  <w:color w:val="FFFFFF"/>
              </w:rPr>
              <w:t>1 июня (среда)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  <w:color w:val="FFFFFF"/>
              </w:rPr>
              <w:t>День защиты детей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</w:t>
            </w:r>
            <w:r>
              <w:rPr>
                <w:rFonts w:ascii="Littera Text Book" w:cs="Times New Roman" w:hAnsi="Littera Text Book"/>
                <w:bCs/>
                <w:lang w:val="en-US"/>
              </w:rPr>
              <w:t>0</w:t>
            </w:r>
            <w:r>
              <w:rPr>
                <w:rFonts w:ascii="Littera Text Book" w:cs="Times New Roman" w:hAnsi="Littera Text Book"/>
                <w:bCs/>
              </w:rPr>
              <w:t>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Начало работы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  <w:lang w:val="en-US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Праздничная программа к Дню защиты детей: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>- праздничный концерт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>- развлекательные игры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>- розыгрыши подарков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>- детское шоу мыльных пузырей и др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Сцена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Мастер-класс по слингам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Финал конкурса «Слингомама Южного Урала-2016» 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  <w:t>- Слинготанец и стильная слингомама;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  <w:t>- Кто быстрее сделает намотку слинг-шарфом;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  <w:t>- Тест на сообразительность.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В перерывах финала: </w:t>
            </w:r>
          </w:p>
          <w:p>
            <w:pPr>
              <w:pStyle w:val="style28"/>
              <w:numPr>
                <w:ilvl w:val="0"/>
                <w:numId w:val="1"/>
              </w:numPr>
              <w:tabs>
                <w:tab w:leader="none" w:pos="10230" w:val="left"/>
                <w:tab w:leader="none" w:pos="11130" w:val="left"/>
              </w:tabs>
              <w:spacing w:after="0" w:before="0" w:line="100" w:lineRule="atLeast"/>
              <w:contextualSpacing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Показ мод для беременных и кормящих мам</w:t>
            </w:r>
          </w:p>
          <w:p>
            <w:pPr>
              <w:pStyle w:val="style28"/>
              <w:numPr>
                <w:ilvl w:val="0"/>
                <w:numId w:val="1"/>
              </w:numPr>
              <w:tabs>
                <w:tab w:leader="none" w:pos="10230" w:val="left"/>
                <w:tab w:leader="none" w:pos="11130" w:val="left"/>
              </w:tabs>
              <w:spacing w:after="0" w:before="0" w:line="100" w:lineRule="atLeast"/>
              <w:contextualSpacing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Показ малышей в многоразовых подгузниках</w:t>
            </w:r>
          </w:p>
          <w:p>
            <w:pPr>
              <w:pStyle w:val="style28"/>
              <w:numPr>
                <w:ilvl w:val="0"/>
                <w:numId w:val="1"/>
              </w:numPr>
              <w:tabs>
                <w:tab w:leader="none" w:pos="10230" w:val="left"/>
                <w:tab w:leader="none" w:pos="11130" w:val="left"/>
              </w:tabs>
              <w:spacing w:after="0" w:before="0" w:line="100" w:lineRule="atLeast"/>
              <w:contextualSpacing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Слинготанец «Бананамама»</w:t>
            </w:r>
          </w:p>
          <w:p>
            <w:pPr>
              <w:pStyle w:val="style28"/>
              <w:numPr>
                <w:ilvl w:val="0"/>
                <w:numId w:val="1"/>
              </w:numPr>
              <w:tabs>
                <w:tab w:leader="none" w:pos="10230" w:val="left"/>
                <w:tab w:leader="none" w:pos="11130" w:val="left"/>
              </w:tabs>
              <w:spacing w:after="0" w:before="0" w:line="100" w:lineRule="atLeast"/>
              <w:contextualSpacing/>
              <w:jc w:val="both"/>
            </w:pPr>
            <w:r>
              <w:rPr>
                <w:rFonts w:ascii="Littera Text Book" w:cs="Times New Roman" w:hAnsi="Littera Text Book"/>
                <w:b/>
                <w:color w:val="000000"/>
                <w:shd w:fill="FFFFFF" w:val="clear"/>
              </w:rPr>
              <w:t>Beauty Bubble Show</w:t>
            </w:r>
            <w:r>
              <w:rPr>
                <w:rFonts w:ascii="Littera Text Book" w:cs="Times New Roman" w:hAnsi="Littera Text Book"/>
                <w:color w:val="000000"/>
                <w:shd w:fill="FFFFFF" w:val="clear"/>
              </w:rPr>
              <w:t xml:space="preserve"> 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Сцена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</w:rPr>
              <w:t>Беседа «Обзор экологичных строительных материалов для строительства ЭКОДОМА»</w:t>
            </w:r>
            <w:r>
              <w:rPr>
                <w:rFonts w:ascii="Littera Text Book" w:cs="Times New Roman" w:hAnsi="Littera Text Book"/>
                <w:b/>
                <w:bCs/>
              </w:rPr>
              <w:t xml:space="preserve"> 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Мастер-класс по слингобусам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Семинар «Естественная гигиена малыша»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Консультации</w:t>
            </w:r>
            <w:r>
              <w:rPr>
                <w:rFonts w:ascii="Littera Text Book" w:cs="Times New Roman" w:hAnsi="Littera Text Book"/>
              </w:rPr>
              <w:t xml:space="preserve"> </w:t>
            </w:r>
            <w:r>
              <w:rPr>
                <w:rFonts w:ascii="Littera Text Book" w:cs="Times New Roman" w:hAnsi="Littera Text Book"/>
                <w:b/>
              </w:rPr>
              <w:t>Областного центра социальной защиты «Семья»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Организатор:</w:t>
            </w:r>
            <w:r>
              <w:rPr>
                <w:rFonts w:ascii="Littera Text Book" w:cs="Times New Roman" w:hAnsi="Littera Text Book"/>
              </w:rPr>
              <w:t xml:space="preserve"> Министерство социальных отношений Челябинской области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 xml:space="preserve"> </w:t>
            </w:r>
            <w:r>
              <w:rPr>
                <w:rFonts w:ascii="Littera Text Book" w:cs="Times New Roman" w:hAnsi="Littera Text Book"/>
                <w:b/>
              </w:rPr>
              <w:t>Бесплатные консультации</w:t>
            </w:r>
            <w:r>
              <w:rPr>
                <w:rFonts w:ascii="Littera Text Book" w:cs="Times New Roman" w:hAnsi="Littera Text Book"/>
              </w:rPr>
              <w:t xml:space="preserve"> Муниципального учреждения «Кризисный центр», г. Челябинск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</w:rPr>
              <w:t>Организатор:</w:t>
            </w:r>
            <w:r>
              <w:rPr>
                <w:rFonts w:ascii="Littera Text Book" w:cs="Times New Roman" w:hAnsi="Littera Text Book"/>
              </w:rPr>
              <w:t xml:space="preserve"> Министерство социальных отношений Челябинской области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b/>
                <w:iCs/>
                <w:sz w:val="22"/>
                <w:szCs w:val="22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10.00-17.00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</w:rPr>
              <w:t>Консультации по получению и использованию материнского капитала, улучшению жилищных условий на средства материнского капитала,  социальных выплат.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</w:rPr>
              <w:t>Организатор</w:t>
            </w:r>
            <w:r>
              <w:rPr>
                <w:rFonts w:ascii="Littera Text Book" w:cs="Times New Roman" w:hAnsi="Littera Text Book"/>
              </w:rPr>
              <w:t xml:space="preserve">: Отделение Пенсионного фонда РФ по Челябинской области  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b/>
                <w:iCs/>
                <w:sz w:val="22"/>
                <w:szCs w:val="22"/>
              </w:rPr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both"/>
            </w:pPr>
            <w:r>
              <w:rPr>
                <w:rFonts w:ascii="Littera Text Book" w:hAnsi="Littera Text Book"/>
                <w:b/>
                <w:bCs/>
                <w:sz w:val="22"/>
                <w:szCs w:val="22"/>
              </w:rPr>
              <w:t>Акция «Сухая попа» для детей-отказников в домах малютки в Челябинске и Челябинской области</w:t>
            </w:r>
          </w:p>
          <w:p>
            <w:pPr>
              <w:pStyle w:val="style30"/>
              <w:jc w:val="both"/>
            </w:pPr>
            <w:r>
              <w:rPr>
                <w:rFonts w:ascii="Littera Text Book" w:hAnsi="Littera Text Book"/>
                <w:b/>
                <w:sz w:val="22"/>
                <w:szCs w:val="22"/>
              </w:rPr>
              <w:t>Организатор:</w:t>
            </w:r>
            <w:r>
              <w:rPr>
                <w:rFonts w:ascii="Littera Text Book" w:hAnsi="Littera Text Book"/>
                <w:sz w:val="22"/>
                <w:szCs w:val="22"/>
              </w:rPr>
              <w:t xml:space="preserve">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iCs/>
                <w:sz w:val="22"/>
                <w:szCs w:val="22"/>
              </w:rPr>
              <w:t>Оргкомитет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both"/>
            </w:pPr>
            <w:r>
              <w:rPr>
                <w:rFonts w:ascii="Littera Text Book" w:hAnsi="Littera Text Book"/>
                <w:b/>
                <w:bCs/>
                <w:sz w:val="22"/>
                <w:szCs w:val="22"/>
              </w:rPr>
              <w:t xml:space="preserve">День открытых дверей для настоящих и будущих мам - </w:t>
            </w:r>
            <w:r>
              <w:rPr>
                <w:rFonts w:ascii="Littera Text Book" w:hAnsi="Littera Text Book"/>
                <w:bCs/>
                <w:sz w:val="22"/>
                <w:szCs w:val="22"/>
              </w:rPr>
              <w:t xml:space="preserve">Акция роддомов города на выставке 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iCs/>
                <w:sz w:val="22"/>
                <w:szCs w:val="22"/>
              </w:rPr>
              <w:t>Стенд участника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17.00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  <w:t>Окончание работы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</w:rPr>
            </w:r>
          </w:p>
        </w:tc>
      </w:tr>
      <w:tr>
        <w:trPr>
          <w:trHeight w:hRule="atLeast" w:val="365"/>
          <w:cantSplit w:val="false"/>
        </w:trPr>
        <w:tc>
          <w:tcPr>
            <w:tcW w:type="dxa" w:w="3591"/>
            <w:gridSpan w:val="3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FF33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  <w:color w:val="FFFFFF"/>
              </w:rPr>
              <w:t>2 июня (четверг)</w:t>
            </w:r>
          </w:p>
        </w:tc>
      </w:tr>
      <w:tr>
        <w:trPr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10.00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Cs/>
              </w:rPr>
              <w:t>Начало работы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Семинар: «Особенности путешествий с детьми. Как сэкономить в кризис?»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</w:r>
          </w:p>
        </w:tc>
      </w:tr>
      <w:tr>
        <w:trPr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Время уточняется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>Семинар «</w:t>
            </w:r>
            <w:r>
              <w:rPr>
                <w:rFonts w:ascii="Littera Text Book" w:cs="Times New Roman" w:hAnsi="Littera Text Book"/>
                <w:b/>
                <w:color w:val="000000"/>
                <w:shd w:fill="FFFFFF" w:val="clear"/>
              </w:rPr>
              <w:t>Развивающие игры для малышей от полугода до 3 лет</w:t>
            </w:r>
            <w:r>
              <w:rPr>
                <w:rFonts w:ascii="Littera Text Book" w:cs="Times New Roman" w:hAnsi="Littera Text Book"/>
                <w:b/>
                <w:bCs/>
              </w:rPr>
              <w:t xml:space="preserve">»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  <w:bCs/>
              </w:rPr>
              <w:t xml:space="preserve">Организаторы: </w:t>
            </w:r>
            <w:r>
              <w:rPr>
                <w:rFonts w:ascii="Littera Text Book" w:cs="Times New Roman" w:hAnsi="Littera Text Book"/>
                <w:bCs/>
              </w:rPr>
              <w:t>Магазин для сознательных родителей «Челяля»,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Конференц-зал Фестиваля</w:t>
            </w:r>
          </w:p>
        </w:tc>
      </w:tr>
      <w:tr>
        <w:trPr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Консультации</w:t>
            </w:r>
            <w:r>
              <w:rPr>
                <w:rFonts w:ascii="Littera Text Book" w:cs="Times New Roman" w:hAnsi="Littera Text Book"/>
              </w:rPr>
              <w:t xml:space="preserve"> </w:t>
            </w:r>
            <w:r>
              <w:rPr>
                <w:rFonts w:ascii="Littera Text Book" w:cs="Times New Roman" w:hAnsi="Littera Text Book"/>
                <w:b/>
              </w:rPr>
              <w:t>Областного центра социальной защиты «Семья»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Организатор:</w:t>
            </w:r>
            <w:r>
              <w:rPr>
                <w:rFonts w:ascii="Littera Text Book" w:cs="Times New Roman" w:hAnsi="Littera Text Book"/>
              </w:rPr>
              <w:t xml:space="preserve"> Министерство социальных отношений Челябинской области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</w:tc>
      </w:tr>
      <w:tr>
        <w:trPr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</w:rPr>
              <w:t xml:space="preserve"> </w:t>
            </w:r>
            <w:r>
              <w:rPr>
                <w:rFonts w:ascii="Littera Text Book" w:cs="Times New Roman" w:hAnsi="Littera Text Book"/>
                <w:b/>
              </w:rPr>
              <w:t>Бесплатные консультации</w:t>
            </w:r>
            <w:r>
              <w:rPr>
                <w:rFonts w:ascii="Littera Text Book" w:cs="Times New Roman" w:hAnsi="Littera Text Book"/>
              </w:rPr>
              <w:t xml:space="preserve"> Муниципального учреждения «Кризисный центр», г. Челябинск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/>
              </w:rPr>
              <w:t>Организатор:</w:t>
            </w:r>
            <w:r>
              <w:rPr>
                <w:rFonts w:ascii="Littera Text Book" w:cs="Times New Roman" w:hAnsi="Littera Text Book"/>
              </w:rPr>
              <w:t xml:space="preserve"> Министерство социальных отношений Челябинской области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b/>
                <w:iCs/>
                <w:sz w:val="22"/>
                <w:szCs w:val="22"/>
              </w:rPr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Консультации по получению и использованию материнского капитала, улучшению жилищных условий на средства материнского капитала,  социальных выплат.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Организатор</w:t>
            </w:r>
            <w:r>
              <w:rPr>
                <w:rFonts w:ascii="Littera Text Book" w:cs="Times New Roman" w:hAnsi="Littera Text Book"/>
              </w:rPr>
              <w:t xml:space="preserve">: Отделение Пенсионного фонда РФ по Челябинской области  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iCs/>
              </w:rPr>
              <w:t>Стенд участника</w:t>
            </w:r>
          </w:p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b/>
                <w:iCs/>
                <w:sz w:val="22"/>
                <w:szCs w:val="22"/>
              </w:rPr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both"/>
            </w:pPr>
            <w:r>
              <w:rPr>
                <w:rFonts w:ascii="Littera Text Book" w:hAnsi="Littera Text Book"/>
                <w:b/>
                <w:bCs/>
                <w:sz w:val="22"/>
                <w:szCs w:val="22"/>
              </w:rPr>
              <w:t>Акция «Сухая попа» для детей-отказников в домах малютки в Челябинске и Челябинской области</w:t>
            </w:r>
          </w:p>
          <w:p>
            <w:pPr>
              <w:pStyle w:val="style30"/>
              <w:jc w:val="both"/>
            </w:pPr>
            <w:r>
              <w:rPr>
                <w:rFonts w:ascii="Littera Text Book" w:hAnsi="Littera Text Book"/>
                <w:b/>
                <w:sz w:val="22"/>
                <w:szCs w:val="22"/>
              </w:rPr>
              <w:t>Организатор:</w:t>
            </w:r>
            <w:r>
              <w:rPr>
                <w:rFonts w:ascii="Littera Text Book" w:hAnsi="Littera Text Book"/>
                <w:sz w:val="22"/>
                <w:szCs w:val="22"/>
              </w:rPr>
              <w:t xml:space="preserve"> ООО «Первое выставочное объединение»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iCs/>
                <w:sz w:val="22"/>
                <w:szCs w:val="22"/>
              </w:rPr>
              <w:t>Оргкомитет</w:t>
            </w:r>
          </w:p>
        </w:tc>
      </w:tr>
      <w:tr>
        <w:trPr>
          <w:trHeight w:hRule="atLeast" w:val="563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В течение дня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both"/>
            </w:pPr>
            <w:r>
              <w:rPr>
                <w:rFonts w:ascii="Littera Text Book" w:hAnsi="Littera Text Book"/>
                <w:b/>
                <w:bCs/>
                <w:sz w:val="22"/>
                <w:szCs w:val="22"/>
              </w:rPr>
              <w:t xml:space="preserve">День открытых дверей для настоящих и будущих мам - </w:t>
            </w:r>
            <w:r>
              <w:rPr>
                <w:rFonts w:ascii="Littera Text Book" w:hAnsi="Littera Text Book"/>
                <w:bCs/>
                <w:sz w:val="22"/>
                <w:szCs w:val="22"/>
              </w:rPr>
              <w:t xml:space="preserve">Акция роддомов города на выставке 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iCs/>
                <w:sz w:val="22"/>
                <w:szCs w:val="22"/>
              </w:rPr>
              <w:t>Стенд участника</w:t>
            </w:r>
          </w:p>
        </w:tc>
      </w:tr>
      <w:tr>
        <w:trPr>
          <w:trHeight w:hRule="atLeast" w:val="427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0"/>
              <w:jc w:val="center"/>
            </w:pPr>
            <w:r>
              <w:rPr>
                <w:rFonts w:ascii="Littera Text Book" w:hAnsi="Littera Text Book"/>
                <w:sz w:val="22"/>
                <w:szCs w:val="22"/>
              </w:rPr>
              <w:t>13.00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Littera Text Book" w:cs="Times New Roman" w:hAnsi="Littera Text Book"/>
                <w:b/>
              </w:rPr>
              <w:t>Церемония награждения участников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Сцена</w:t>
            </w:r>
          </w:p>
        </w:tc>
      </w:tr>
      <w:tr>
        <w:trPr>
          <w:trHeight w:hRule="atLeast" w:val="283"/>
          <w:cantSplit w:val="false"/>
        </w:trPr>
        <w:tc>
          <w:tcPr>
            <w:tcW w:type="dxa" w:w="1445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Cs/>
              </w:rPr>
              <w:t>15.00</w:t>
            </w:r>
          </w:p>
        </w:tc>
        <w:tc>
          <w:tcPr>
            <w:tcW w:type="dxa" w:w="7778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both"/>
            </w:pPr>
            <w:r>
              <w:rPr>
                <w:rFonts w:ascii="Littera Text Book" w:cs="Times New Roman" w:hAnsi="Littera Text Book"/>
                <w:bCs/>
              </w:rPr>
              <w:t>Окончание работы выставки</w:t>
            </w:r>
          </w:p>
        </w:tc>
        <w:tc>
          <w:tcPr>
            <w:tcW w:type="dxa" w:w="1551"/>
            <w:tcBorders>
              <w:top w:color="C00000" w:space="0" w:sz="8" w:val="single"/>
              <w:left w:color="C00000" w:space="0" w:sz="8" w:val="single"/>
              <w:bottom w:color="C00000" w:space="0" w:sz="8" w:val="single"/>
              <w:right w:color="C00000" w:space="0" w:sz="8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510" w:val="left"/>
                <w:tab w:leader="none" w:pos="10410" w:val="left"/>
              </w:tabs>
              <w:spacing w:after="0" w:before="0" w:line="100" w:lineRule="atLeast"/>
              <w:contextualSpacing w:val="false"/>
              <w:jc w:val="center"/>
            </w:pPr>
            <w:r>
              <w:rPr>
                <w:rFonts w:ascii="Littera Text Book" w:cs="Times New Roman" w:hAnsi="Littera Text Book"/>
                <w:b/>
                <w:bCs/>
              </w:rPr>
            </w:r>
          </w:p>
        </w:tc>
      </w:tr>
    </w:tbl>
    <w:p>
      <w:pPr>
        <w:pStyle w:val="style0"/>
        <w:tabs>
          <w:tab w:leader="none" w:pos="4740" w:val="left"/>
        </w:tabs>
        <w:ind w:hanging="0" w:left="-851" w:right="0"/>
        <w:jc w:val="center"/>
      </w:pPr>
      <w:r>
        <w:rPr/>
      </w:r>
    </w:p>
    <w:sectPr>
      <w:type w:val="nextPage"/>
      <w:pgSz w:h="16838" w:w="11906"/>
      <w:pgMar w:bottom="284" w:footer="0" w:gutter="0" w:header="0" w:left="1701" w:right="850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Выделение жирным"/>
    <w:basedOn w:val="style15"/>
    <w:next w:val="style18"/>
    <w:rPr>
      <w:b/>
      <w:bCs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ListLabel 1"/>
    <w:next w:val="style20"/>
    <w:rPr>
      <w:b w:val="false"/>
      <w:i w:val="false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Normal (Web)"/>
    <w:basedOn w:val="style0"/>
    <w:next w:val="style27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No Spacing"/>
    <w:next w:val="style29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30" w:type="paragraph">
    <w:name w:val="Содержимое таблицы"/>
    <w:basedOn w:val="style0"/>
    <w:next w:val="style30"/>
    <w:pPr>
      <w:widowControl w:val="false"/>
      <w:suppressLineNumbers/>
      <w:suppressAutoHyphens w:val="true"/>
      <w:spacing w:after="0" w:before="0" w:line="100" w:lineRule="atLeast"/>
      <w:contextualSpacing w:val="false"/>
    </w:pPr>
    <w:rPr>
      <w:rFonts w:ascii="Times New Roman" w:cs="Times New Roman" w:eastAsia="Lucida Sans Unicode" w:hAnsi="Times New Roman"/>
      <w:sz w:val="24"/>
      <w:szCs w:val="24"/>
    </w:rPr>
  </w:style>
  <w:style w:styleId="style31" w:type="paragraph">
    <w:name w:val="p5"/>
    <w:basedOn w:val="style0"/>
    <w:next w:val="style31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2015-05-13T05:03:00.00Z</dcterms:created>
  <dc:creator>hrusheva</dc:creator>
  <cp:lastModifiedBy>Казакова</cp:lastModifiedBy>
  <cp:lastPrinted>2015-05-08T04:17:00.00Z</cp:lastPrinted>
  <dcterms:modified xsi:type="dcterms:W3CDTF">2016-01-13T11:48:00.00Z</dcterms:modified>
  <cp:revision>13</cp:revision>
</cp:coreProperties>
</file>